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880A" w14:textId="54EA5CB6" w:rsidR="0069217D" w:rsidRDefault="0069217D" w:rsidP="0069217D">
      <w:pPr>
        <w:spacing w:after="0" w:line="240" w:lineRule="auto"/>
        <w:outlineLvl w:val="0"/>
        <w:rPr>
          <w:rFonts w:ascii="Times New Roman" w:eastAsia="Times New Roman" w:hAnsi="Times New Roman" w:cs="Times New Roman"/>
          <w:color w:val="0E101A"/>
          <w:kern w:val="36"/>
          <w:sz w:val="48"/>
          <w:szCs w:val="48"/>
        </w:rPr>
      </w:pPr>
      <w:r w:rsidRPr="0069217D">
        <w:rPr>
          <w:rFonts w:ascii="Times New Roman" w:eastAsia="Times New Roman" w:hAnsi="Times New Roman" w:cs="Times New Roman"/>
          <w:color w:val="0E101A"/>
          <w:kern w:val="36"/>
          <w:sz w:val="48"/>
          <w:szCs w:val="48"/>
        </w:rPr>
        <w:t>Introduction to Module 5</w:t>
      </w:r>
    </w:p>
    <w:p w14:paraId="3DF38BCF" w14:textId="77777777" w:rsidR="0069217D" w:rsidRPr="0069217D" w:rsidRDefault="0069217D" w:rsidP="0069217D">
      <w:pPr>
        <w:spacing w:after="0" w:line="240" w:lineRule="auto"/>
        <w:outlineLvl w:val="0"/>
        <w:rPr>
          <w:rFonts w:ascii="Times New Roman" w:eastAsia="Times New Roman" w:hAnsi="Times New Roman" w:cs="Times New Roman"/>
          <w:color w:val="0E101A"/>
          <w:kern w:val="36"/>
          <w:sz w:val="48"/>
          <w:szCs w:val="48"/>
        </w:rPr>
      </w:pPr>
    </w:p>
    <w:p w14:paraId="182DC3CD" w14:textId="3F46914A" w:rsidR="0069217D" w:rsidRDefault="0069217D" w:rsidP="0069217D">
      <w:pPr>
        <w:spacing w:after="0" w:line="240" w:lineRule="auto"/>
        <w:rPr>
          <w:rFonts w:ascii="Times New Roman" w:eastAsia="Times New Roman" w:hAnsi="Times New Roman" w:cs="Times New Roman"/>
          <w:i/>
          <w:iCs/>
          <w:color w:val="0E101A"/>
          <w:sz w:val="24"/>
          <w:szCs w:val="24"/>
        </w:rPr>
      </w:pPr>
      <w:r w:rsidRPr="0069217D">
        <w:rPr>
          <w:rFonts w:ascii="Times New Roman" w:eastAsia="Times New Roman" w:hAnsi="Times New Roman" w:cs="Times New Roman"/>
          <w:i/>
          <w:iCs/>
          <w:color w:val="0E101A"/>
          <w:sz w:val="24"/>
          <w:szCs w:val="24"/>
        </w:rPr>
        <w:t>Suggested Time: 4-5 weeks</w:t>
      </w:r>
    </w:p>
    <w:p w14:paraId="11408CB7"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p>
    <w:p w14:paraId="2EBD43A0"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In Module 5, students will begin to engage in research collaboration, setting and establishing group norms and responsibilities, recognizing the process of discussion and compromise in group research that goes beyond simple task-delineation. Groups will establish their strengths, weaknesses, and expectations, collaborate on an inquiry question based on the given stimulus materials, and select lenses and perspectives for each unique group member. Individually, students will investigate their lens and engage in multiple perspectives on their way to completing annotated bibliographies. This task serves to practice research skills from the guided practice of Module 3 and adds the dynamics of collaboration and further narrowing in Module 4. Module 5 </w:t>
      </w:r>
      <w:r w:rsidRPr="0069217D">
        <w:rPr>
          <w:rFonts w:ascii="Times New Roman" w:eastAsia="Times New Roman" w:hAnsi="Times New Roman" w:cs="Times New Roman"/>
          <w:i/>
          <w:iCs/>
          <w:color w:val="0E101A"/>
          <w:sz w:val="24"/>
          <w:szCs w:val="24"/>
        </w:rPr>
        <w:t>further</w:t>
      </w:r>
      <w:r w:rsidRPr="0069217D">
        <w:rPr>
          <w:rFonts w:ascii="Times New Roman" w:eastAsia="Times New Roman" w:hAnsi="Times New Roman" w:cs="Times New Roman"/>
          <w:color w:val="0E101A"/>
          <w:sz w:val="24"/>
          <w:szCs w:val="24"/>
        </w:rPr>
        <w:t> extends to new skills, including writing literature reviews, introducing proper publication formatting (MLA, APA, Chicago), and culminating in response reflections looking for areas of agreement and disagreement across lenses and perspectives in the group. This will eventually lead to a single collaborative statement, which will be the first step of Module 7 when students return to this content for the sake of group argumentation and presentation-building (thus, completing a full practice of Task 1 and many of the overlapping skills of Task 2).</w:t>
      </w:r>
    </w:p>
    <w:p w14:paraId="2DD814C9"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 </w:t>
      </w:r>
    </w:p>
    <w:p w14:paraId="55A23DAF" w14:textId="7463113C" w:rsid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i/>
          <w:iCs/>
          <w:color w:val="0E101A"/>
          <w:sz w:val="24"/>
          <w:szCs w:val="24"/>
        </w:rPr>
        <w:t>Suggested Content: </w:t>
      </w:r>
      <w:r w:rsidRPr="0069217D">
        <w:rPr>
          <w:rFonts w:ascii="Times New Roman" w:eastAsia="Times New Roman" w:hAnsi="Times New Roman" w:cs="Times New Roman"/>
          <w:color w:val="0E101A"/>
          <w:sz w:val="24"/>
          <w:szCs w:val="24"/>
        </w:rPr>
        <w:t>Humanity and Technology—Good, Bad, Ugly</w:t>
      </w:r>
    </w:p>
    <w:p w14:paraId="179912F3"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p>
    <w:p w14:paraId="4C25342C" w14:textId="77777777" w:rsidR="0069217D" w:rsidRPr="0069217D" w:rsidRDefault="0069217D" w:rsidP="0069217D">
      <w:pPr>
        <w:numPr>
          <w:ilvl w:val="0"/>
          <w:numId w:val="1"/>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i/>
          <w:iCs/>
          <w:color w:val="0E101A"/>
          <w:sz w:val="24"/>
          <w:szCs w:val="24"/>
        </w:rPr>
        <w:t xml:space="preserve">For Module </w:t>
      </w:r>
      <w:proofErr w:type="gramStart"/>
      <w:r w:rsidRPr="0069217D">
        <w:rPr>
          <w:rFonts w:ascii="Times New Roman" w:eastAsia="Times New Roman" w:hAnsi="Times New Roman" w:cs="Times New Roman"/>
          <w:i/>
          <w:iCs/>
          <w:color w:val="0E101A"/>
          <w:sz w:val="24"/>
          <w:szCs w:val="24"/>
        </w:rPr>
        <w:t>Assessment:*</w:t>
      </w:r>
      <w:proofErr w:type="gramEnd"/>
    </w:p>
    <w:p w14:paraId="4A4F4E68"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Selections from Henry David Thoreau’s </w:t>
      </w:r>
      <w:r w:rsidRPr="0069217D">
        <w:rPr>
          <w:rFonts w:ascii="Times New Roman" w:eastAsia="Times New Roman" w:hAnsi="Times New Roman" w:cs="Times New Roman"/>
          <w:i/>
          <w:iCs/>
          <w:color w:val="0E101A"/>
          <w:sz w:val="24"/>
          <w:szCs w:val="24"/>
        </w:rPr>
        <w:t>Walden</w:t>
      </w:r>
    </w:p>
    <w:p w14:paraId="5F7FBE20"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 xml:space="preserve">Study, “Design and Development of Virtual Reality-Based Mobility Training Game for People </w:t>
      </w:r>
      <w:proofErr w:type="gramStart"/>
      <w:r w:rsidRPr="0069217D">
        <w:rPr>
          <w:rFonts w:ascii="Times New Roman" w:eastAsia="Times New Roman" w:hAnsi="Times New Roman" w:cs="Times New Roman"/>
          <w:color w:val="0E101A"/>
          <w:sz w:val="24"/>
          <w:szCs w:val="24"/>
        </w:rPr>
        <w:t>With</w:t>
      </w:r>
      <w:proofErr w:type="gramEnd"/>
      <w:r w:rsidRPr="0069217D">
        <w:rPr>
          <w:rFonts w:ascii="Times New Roman" w:eastAsia="Times New Roman" w:hAnsi="Times New Roman" w:cs="Times New Roman"/>
          <w:color w:val="0E101A"/>
          <w:sz w:val="24"/>
          <w:szCs w:val="24"/>
        </w:rPr>
        <w:t xml:space="preserve"> Parkinson’s Disease” published in </w:t>
      </w:r>
      <w:r w:rsidRPr="0069217D">
        <w:rPr>
          <w:rFonts w:ascii="Times New Roman" w:eastAsia="Times New Roman" w:hAnsi="Times New Roman" w:cs="Times New Roman"/>
          <w:i/>
          <w:iCs/>
          <w:color w:val="0E101A"/>
          <w:sz w:val="24"/>
          <w:szCs w:val="24"/>
        </w:rPr>
        <w:t>frontiers in Neurology</w:t>
      </w:r>
      <w:r w:rsidRPr="0069217D">
        <w:rPr>
          <w:rFonts w:ascii="Times New Roman" w:eastAsia="Times New Roman" w:hAnsi="Times New Roman" w:cs="Times New Roman"/>
          <w:color w:val="0E101A"/>
          <w:sz w:val="24"/>
          <w:szCs w:val="24"/>
        </w:rPr>
        <w:t> (2021)</w:t>
      </w:r>
    </w:p>
    <w:p w14:paraId="42ADC35E"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TEDx lecture, “The danger of AI is weirder than you think” (2019)</w:t>
      </w:r>
    </w:p>
    <w:p w14:paraId="1F2CBCA6"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Article, “Computers Do Not Make Art, People Do” published by the </w:t>
      </w:r>
      <w:r w:rsidRPr="0069217D">
        <w:rPr>
          <w:rFonts w:ascii="Times New Roman" w:eastAsia="Times New Roman" w:hAnsi="Times New Roman" w:cs="Times New Roman"/>
          <w:i/>
          <w:iCs/>
          <w:color w:val="0E101A"/>
          <w:sz w:val="24"/>
          <w:szCs w:val="24"/>
        </w:rPr>
        <w:t>Association for Computing Machinery</w:t>
      </w:r>
      <w:r w:rsidRPr="0069217D">
        <w:rPr>
          <w:rFonts w:ascii="Times New Roman" w:eastAsia="Times New Roman" w:hAnsi="Times New Roman" w:cs="Times New Roman"/>
          <w:color w:val="0E101A"/>
          <w:sz w:val="24"/>
          <w:szCs w:val="24"/>
        </w:rPr>
        <w:t> (2020)</w:t>
      </w:r>
    </w:p>
    <w:p w14:paraId="124DFB6F"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Article, “Beyond Asimov: The Three Laws of Responsible Robotics” published by </w:t>
      </w:r>
      <w:r w:rsidRPr="0069217D">
        <w:rPr>
          <w:rFonts w:ascii="Times New Roman" w:eastAsia="Times New Roman" w:hAnsi="Times New Roman" w:cs="Times New Roman"/>
          <w:i/>
          <w:iCs/>
          <w:color w:val="0E101A"/>
          <w:sz w:val="24"/>
          <w:szCs w:val="24"/>
        </w:rPr>
        <w:t>Human-centered Computing</w:t>
      </w:r>
      <w:r w:rsidRPr="0069217D">
        <w:rPr>
          <w:rFonts w:ascii="Times New Roman" w:eastAsia="Times New Roman" w:hAnsi="Times New Roman" w:cs="Times New Roman"/>
          <w:color w:val="0E101A"/>
          <w:sz w:val="24"/>
          <w:szCs w:val="24"/>
        </w:rPr>
        <w:t> (2009)</w:t>
      </w:r>
    </w:p>
    <w:p w14:paraId="54B37D9B"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Audio news (with transcript), “A Ukrainian Twitch influencer’s community rallied around him when Russian invaded” aired by </w:t>
      </w:r>
      <w:r w:rsidRPr="0069217D">
        <w:rPr>
          <w:rFonts w:ascii="Times New Roman" w:eastAsia="Times New Roman" w:hAnsi="Times New Roman" w:cs="Times New Roman"/>
          <w:i/>
          <w:iCs/>
          <w:color w:val="0E101A"/>
          <w:sz w:val="24"/>
          <w:szCs w:val="24"/>
        </w:rPr>
        <w:t>NPR</w:t>
      </w:r>
      <w:r w:rsidRPr="0069217D">
        <w:rPr>
          <w:rFonts w:ascii="Times New Roman" w:eastAsia="Times New Roman" w:hAnsi="Times New Roman" w:cs="Times New Roman"/>
          <w:color w:val="0E101A"/>
          <w:sz w:val="24"/>
          <w:szCs w:val="24"/>
        </w:rPr>
        <w:t> (2022)</w:t>
      </w:r>
    </w:p>
    <w:p w14:paraId="04E68A90" w14:textId="77777777" w:rsidR="0069217D" w:rsidRPr="0069217D" w:rsidRDefault="0069217D" w:rsidP="0069217D">
      <w:pPr>
        <w:numPr>
          <w:ilvl w:val="1"/>
          <w:numId w:val="2"/>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Study, “The collaborative work experience of robotics and human workers in the automobile industry in South Africa” published in the African Journal of Science, Technology, Innovation and Development (2020)</w:t>
      </w:r>
    </w:p>
    <w:p w14:paraId="409148B6" w14:textId="77777777" w:rsidR="0069217D" w:rsidRDefault="0069217D" w:rsidP="0069217D">
      <w:pPr>
        <w:spacing w:after="0" w:line="240" w:lineRule="auto"/>
        <w:rPr>
          <w:rFonts w:ascii="Times New Roman" w:eastAsia="Times New Roman" w:hAnsi="Times New Roman" w:cs="Times New Roman"/>
          <w:i/>
          <w:iCs/>
          <w:color w:val="0E101A"/>
          <w:sz w:val="24"/>
          <w:szCs w:val="24"/>
        </w:rPr>
      </w:pPr>
    </w:p>
    <w:p w14:paraId="1B5E7554" w14:textId="6678BA55"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i/>
          <w:iCs/>
          <w:color w:val="0E101A"/>
          <w:sz w:val="24"/>
          <w:szCs w:val="24"/>
        </w:rPr>
        <w:t>*Can substitute sample texts of articles and studies specific to CTE pathway(s)</w:t>
      </w:r>
    </w:p>
    <w:p w14:paraId="11C7E824"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 </w:t>
      </w:r>
    </w:p>
    <w:p w14:paraId="3D2171A3"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i/>
          <w:iCs/>
          <w:color w:val="0E101A"/>
          <w:sz w:val="24"/>
          <w:szCs w:val="24"/>
        </w:rPr>
        <w:t>Assessments: </w:t>
      </w:r>
      <w:r w:rsidRPr="0069217D">
        <w:rPr>
          <w:rFonts w:ascii="Times New Roman" w:eastAsia="Times New Roman" w:hAnsi="Times New Roman" w:cs="Times New Roman"/>
          <w:color w:val="0E101A"/>
          <w:sz w:val="24"/>
          <w:szCs w:val="24"/>
        </w:rPr>
        <w:t>Group Formal Research Proposals (with inquiry question, research plans, and collection of individual annotated bibliographies); Individual Literature Reviews (with rubric feedback); informal responses and collaborative statements</w:t>
      </w:r>
    </w:p>
    <w:p w14:paraId="47115BC5"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 </w:t>
      </w:r>
    </w:p>
    <w:p w14:paraId="7FFA816F" w14:textId="77777777" w:rsidR="0069217D" w:rsidRPr="0069217D" w:rsidRDefault="0069217D" w:rsidP="0069217D">
      <w:p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i/>
          <w:iCs/>
          <w:color w:val="0E101A"/>
          <w:sz w:val="24"/>
          <w:szCs w:val="24"/>
        </w:rPr>
        <w:t>Module 5 Essential Questions</w:t>
      </w:r>
    </w:p>
    <w:p w14:paraId="48447C9B"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lastRenderedPageBreak/>
        <w:t>What do I want to know, learn, or understand?</w:t>
      </w:r>
    </w:p>
    <w:p w14:paraId="066D14C3"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questions have yet to be asked?</w:t>
      </w:r>
    </w:p>
    <w:p w14:paraId="21C23723"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contributions can I offer to a team?</w:t>
      </w:r>
    </w:p>
    <w:p w14:paraId="32C9F955"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How does my research question shape how I go about trying to answer it?</w:t>
      </w:r>
    </w:p>
    <w:p w14:paraId="096EED87"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information do I need to answer my question?</w:t>
      </w:r>
    </w:p>
    <w:p w14:paraId="7F9AF7A1"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keywords should I use to search for information about this topic?</w:t>
      </w:r>
    </w:p>
    <w:p w14:paraId="771AE667"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patterns or trends can be identified among the arguments about this issue?</w:t>
      </w:r>
    </w:p>
    <w:p w14:paraId="5E05F4A1"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From whose perspective is this information being presented, and how does that affect my evaluation?</w:t>
      </w:r>
    </w:p>
    <w:p w14:paraId="25869E08"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How can I explain contradictions within or between arguments?</w:t>
      </w:r>
    </w:p>
    <w:p w14:paraId="38694EB5"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are the implications of these arguments?</w:t>
      </w:r>
    </w:p>
    <w:p w14:paraId="3AFD3944"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are the implications and/or consequences of accepting or rejecting a particular argument?</w:t>
      </w:r>
    </w:p>
    <w:p w14:paraId="1F8AB26F"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How does this conclusion impact my community and me? Or my research?</w:t>
      </w:r>
    </w:p>
    <w:p w14:paraId="26EBFFCD"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How can I benefit from reflecting on my own work?</w:t>
      </w:r>
    </w:p>
    <w:p w14:paraId="46C12D25"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What is the best way to acknowledge and attribute the work of others that was used to support my argument?</w:t>
      </w:r>
    </w:p>
    <w:p w14:paraId="7BEDBDD4" w14:textId="77777777" w:rsidR="0069217D" w:rsidRPr="0069217D" w:rsidRDefault="0069217D" w:rsidP="0069217D">
      <w:pPr>
        <w:numPr>
          <w:ilvl w:val="0"/>
          <w:numId w:val="3"/>
        </w:numPr>
        <w:spacing w:after="0" w:line="240" w:lineRule="auto"/>
        <w:rPr>
          <w:rFonts w:ascii="Times New Roman" w:eastAsia="Times New Roman" w:hAnsi="Times New Roman" w:cs="Times New Roman"/>
          <w:color w:val="0E101A"/>
          <w:sz w:val="24"/>
          <w:szCs w:val="24"/>
        </w:rPr>
      </w:pPr>
      <w:r w:rsidRPr="0069217D">
        <w:rPr>
          <w:rFonts w:ascii="Times New Roman" w:eastAsia="Times New Roman" w:hAnsi="Times New Roman" w:cs="Times New Roman"/>
          <w:color w:val="0E101A"/>
          <w:sz w:val="24"/>
          <w:szCs w:val="24"/>
        </w:rPr>
        <w:t>How can I avoid committing plagiarism?</w:t>
      </w:r>
    </w:p>
    <w:p w14:paraId="42DD0774" w14:textId="77777777" w:rsidR="00494BCC" w:rsidRDefault="00494BCC"/>
    <w:sectPr w:rsidR="0049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A22"/>
    <w:multiLevelType w:val="multilevel"/>
    <w:tmpl w:val="632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F5AA7"/>
    <w:multiLevelType w:val="multilevel"/>
    <w:tmpl w:val="F080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310282">
    <w:abstractNumId w:val="1"/>
  </w:num>
  <w:num w:numId="2" w16cid:durableId="703675287">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44886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7D"/>
    <w:rsid w:val="00494BCC"/>
    <w:rsid w:val="0069217D"/>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1452"/>
  <w15:chartTrackingRefBased/>
  <w15:docId w15:val="{1633D053-552A-4078-BF5E-6AE49D6A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2022-08-11T16:45:00Z</dcterms:created>
  <dcterms:modified xsi:type="dcterms:W3CDTF">2022-08-11T16:46:00Z</dcterms:modified>
</cp:coreProperties>
</file>